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630" w:right="-27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left="-630" w:right="-27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Notification of a Gift of Securities</w:t>
      </w:r>
    </w:p>
    <w:p w:rsidR="00000000" w:rsidDel="00000000" w:rsidP="00000000" w:rsidRDefault="00000000" w:rsidRPr="00000000" w14:paraId="00000003">
      <w:pPr>
        <w:spacing w:line="276" w:lineRule="auto"/>
        <w:ind w:left="-630" w:right="-270" w:firstLine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Thank you for your support of Sakeenah Canada. To donate your securities, please complete this document and have your broker fax a copy to Khaled Sultan at CIBC at 519-663-5037. If you have any questions about the transfer process, contact us at </w:t>
      </w:r>
      <w:hyperlink r:id="rId6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donorcare@sakeenahcanada.com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or our contacts at CIBC Wood Gundy (see below).</w:t>
      </w:r>
    </w:p>
    <w:p w:rsidR="00000000" w:rsidDel="00000000" w:rsidP="00000000" w:rsidRDefault="00000000" w:rsidRPr="00000000" w14:paraId="00000004">
      <w:pPr>
        <w:spacing w:line="276" w:lineRule="auto"/>
        <w:ind w:left="-630" w:right="-270" w:firstLine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-630" w:right="-270" w:firstLine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Ask your broker to contact Donor Care when the transfer has been made to ensure prompt handling of the transfer.</w:t>
        <w:br w:type="textWrapping"/>
      </w:r>
    </w:p>
    <w:p w:rsidR="00000000" w:rsidDel="00000000" w:rsidP="00000000" w:rsidRDefault="00000000" w:rsidRPr="00000000" w14:paraId="00000006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Securities to be transferred to the account of:</w:t>
        <w:br w:type="textWrapping"/>
        <w:br w:type="textWrapping"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Account name: Sakeenah Canada </w:t>
      </w:r>
    </w:p>
    <w:p w:rsidR="00000000" w:rsidDel="00000000" w:rsidP="00000000" w:rsidRDefault="00000000" w:rsidRPr="00000000" w14:paraId="00000007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Broker: CIBC Wood Gundy </w:t>
        <w:tab/>
        <w:tab/>
        <w:tab/>
        <w:tab/>
        <w:t xml:space="preserve">Account number: 451-01691-15</w:t>
      </w:r>
    </w:p>
    <w:p w:rsidR="00000000" w:rsidDel="00000000" w:rsidP="00000000" w:rsidRDefault="00000000" w:rsidRPr="00000000" w14:paraId="00000008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Financial Institution Code (FINS): T079 </w:t>
        <w:tab/>
        <w:tab/>
        <w:t xml:space="preserve">Direct Transfer Code (DTC): 5030</w:t>
      </w:r>
    </w:p>
    <w:p w:rsidR="00000000" w:rsidDel="00000000" w:rsidP="00000000" w:rsidRDefault="00000000" w:rsidRPr="00000000" w14:paraId="00000009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CUID: WGDB </w:t>
        <w:tab/>
        <w:tab/>
        <w:tab/>
        <w:tab/>
        <w:tab/>
        <w:tab/>
        <w:t xml:space="preserve">EUROCLEAR: 10034</w:t>
      </w:r>
    </w:p>
    <w:p w:rsidR="00000000" w:rsidDel="00000000" w:rsidP="00000000" w:rsidRDefault="00000000" w:rsidRPr="00000000" w14:paraId="0000000A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FEWIRE: BK of NYC/WGI </w:t>
        <w:tab/>
        <w:tab/>
        <w:tab/>
        <w:tab/>
        <w:t xml:space="preserve">Dealer: 9280</w:t>
      </w:r>
    </w:p>
    <w:p w:rsidR="00000000" w:rsidDel="00000000" w:rsidP="00000000" w:rsidRDefault="00000000" w:rsidRPr="00000000" w14:paraId="0000000B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ABA # 021000018</w:t>
      </w:r>
    </w:p>
    <w:p w:rsidR="00000000" w:rsidDel="00000000" w:rsidP="00000000" w:rsidRDefault="00000000" w:rsidRPr="00000000" w14:paraId="0000000C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Khaled Sultan </w:t>
        <w:tab/>
        <w:tab/>
        <w:tab/>
        <w:tab/>
        <w:tab/>
        <w:tab/>
        <w:t xml:space="preserve">Phone: 519-660-3753</w:t>
      </w:r>
    </w:p>
    <w:p w:rsidR="00000000" w:rsidDel="00000000" w:rsidP="00000000" w:rsidRDefault="00000000" w:rsidRPr="00000000" w14:paraId="0000000E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255 Queens Avenue, Suite 2200 </w:t>
        <w:tab/>
        <w:tab/>
        <w:tab/>
        <w:t xml:space="preserve">Fax: 519-663-5037</w:t>
      </w:r>
    </w:p>
    <w:p w:rsidR="00000000" w:rsidDel="00000000" w:rsidP="00000000" w:rsidRDefault="00000000" w:rsidRPr="00000000" w14:paraId="0000000F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London, ON N6A 5R8 </w:t>
      </w:r>
    </w:p>
    <w:p w:rsidR="00000000" w:rsidDel="00000000" w:rsidP="00000000" w:rsidRDefault="00000000" w:rsidRPr="00000000" w14:paraId="00000010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-630" w:right="-270"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Securities to be transferred from: </w:t>
      </w:r>
    </w:p>
    <w:p w:rsidR="00000000" w:rsidDel="00000000" w:rsidP="00000000" w:rsidRDefault="00000000" w:rsidRPr="00000000" w14:paraId="00000012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Donor’s Name </w:t>
        <w:tab/>
        <w:tab/>
        <w:tab/>
        <w:tab/>
        <w:t xml:space="preserve">Donor’s Phone</w:t>
        <w:tab/>
        <w:tab/>
        <w:tab/>
        <w:t xml:space="preserve">Donor’s Email Address</w:t>
      </w:r>
    </w:p>
    <w:p w:rsidR="00000000" w:rsidDel="00000000" w:rsidP="00000000" w:rsidRDefault="00000000" w:rsidRPr="00000000" w14:paraId="00000015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Donor’s Address (street, city, province, postal code)</w:t>
      </w:r>
    </w:p>
    <w:p w:rsidR="00000000" w:rsidDel="00000000" w:rsidP="00000000" w:rsidRDefault="00000000" w:rsidRPr="00000000" w14:paraId="00000018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Broker’s Name </w:t>
        <w:tab/>
        <w:tab/>
        <w:tab/>
        <w:t xml:space="preserve">Broker’s Institution </w:t>
        <w:tab/>
        <w:tab/>
        <w:tab/>
        <w:t xml:space="preserve">Broker’s Phone/Fax</w:t>
      </w:r>
    </w:p>
    <w:p w:rsidR="00000000" w:rsidDel="00000000" w:rsidP="00000000" w:rsidRDefault="00000000" w:rsidRPr="00000000" w14:paraId="0000001B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Broker’s Address (street, city, province, postal code) </w:t>
        <w:tab/>
        <w:t xml:space="preserve"> </w:t>
        <w:tab/>
        <w:tab/>
        <w:t xml:space="preserve">Broker’s Email</w:t>
      </w:r>
    </w:p>
    <w:p w:rsidR="00000000" w:rsidDel="00000000" w:rsidP="00000000" w:rsidRDefault="00000000" w:rsidRPr="00000000" w14:paraId="0000001E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Name of Security: </w:t>
        <w:tab/>
        <w:tab/>
        <w:tab/>
        <w:t xml:space="preserve">CUSIP </w:t>
        <w:tab/>
        <w:t xml:space="preserve">     # Shares/units </w:t>
        <w:tab/>
        <w:t xml:space="preserve">  </w:t>
      </w:r>
    </w:p>
    <w:p w:rsidR="00000000" w:rsidDel="00000000" w:rsidP="00000000" w:rsidRDefault="00000000" w:rsidRPr="00000000" w14:paraId="00000021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Name of Security: </w:t>
        <w:tab/>
        <w:tab/>
        <w:tab/>
        <w:t xml:space="preserve">CUSIP </w:t>
        <w:tab/>
        <w:t xml:space="preserve">     # Shares/units       </w:t>
      </w:r>
    </w:p>
    <w:p w:rsidR="00000000" w:rsidDel="00000000" w:rsidP="00000000" w:rsidRDefault="00000000" w:rsidRPr="00000000" w14:paraId="00000024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-630" w:right="-270" w:firstLine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I understand that this transfer of securities is a donation to Sakeenah Canada. This donation will go to supporting the human rights and advocacy work of the organization. This donation is not tax-deductible.</w:t>
      </w:r>
    </w:p>
    <w:p w:rsidR="00000000" w:rsidDel="00000000" w:rsidP="00000000" w:rsidRDefault="00000000" w:rsidRPr="00000000" w14:paraId="00000026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ind w:left="-630" w:right="-27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29">
      <w:pPr>
        <w:spacing w:line="276" w:lineRule="auto"/>
        <w:ind w:left="-630" w:right="-270" w:firstLine="0"/>
        <w:rPr>
          <w:rFonts w:ascii="Georgia" w:cs="Georgia" w:eastAsia="Georgia" w:hAnsi="Georgia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Signature of Donor </w:t>
        <w:tab/>
        <w:tab/>
        <w:tab/>
        <w:tab/>
        <w:tab/>
        <w:tab/>
        <w:tab/>
        <w:tab/>
        <w:tab/>
        <w:t xml:space="preserve"> Date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080" w:header="709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-934718</wp:posOffset>
          </wp:positionH>
          <wp:positionV relativeFrom="paragraph">
            <wp:posOffset>-450213</wp:posOffset>
          </wp:positionV>
          <wp:extent cx="7796916" cy="10090176"/>
          <wp:effectExtent b="0" l="0" r="0" t="0"/>
          <wp:wrapNone/>
          <wp:docPr descr="A picture containing graphical user interface&#10;&#10;Description automatically generated" id="1" name="image1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6916" cy="10090176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donorcare@sakeenahcanada.com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